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6C4D5" w14:textId="43B5457F" w:rsidR="003975CE" w:rsidRPr="003975CE" w:rsidRDefault="003975CE" w:rsidP="003975CE">
      <w:pPr>
        <w:spacing w:before="0" w:after="160" w:line="259" w:lineRule="auto"/>
        <w:contextualSpacing w:val="0"/>
        <w:jc w:val="center"/>
        <w:rPr>
          <w:rFonts w:ascii="Arial" w:hAnsi="Arial" w:cs="Arial"/>
          <w:b/>
          <w:bCs/>
          <w:kern w:val="2"/>
          <w:sz w:val="32"/>
          <w:szCs w:val="32"/>
          <w14:ligatures w14:val="standardContextual"/>
        </w:rPr>
      </w:pPr>
      <w:bookmarkStart w:id="0" w:name="_Toc177371920"/>
      <w:r w:rsidRPr="003975CE">
        <w:rPr>
          <w:rFonts w:ascii="Arial" w:hAnsi="Arial" w:cs="Arial"/>
          <w:b/>
          <w:bCs/>
          <w:kern w:val="2"/>
          <w:sz w:val="32"/>
          <w:szCs w:val="32"/>
          <w14:ligatures w14:val="standardContextual"/>
        </w:rPr>
        <w:t xml:space="preserve">Příloha č. </w:t>
      </w:r>
      <w:r w:rsidR="0038728D">
        <w:rPr>
          <w:rFonts w:ascii="Arial" w:hAnsi="Arial" w:cs="Arial"/>
          <w:b/>
          <w:bCs/>
          <w:kern w:val="2"/>
          <w:sz w:val="32"/>
          <w:szCs w:val="32"/>
          <w14:ligatures w14:val="standardContextual"/>
        </w:rPr>
        <w:t>7</w:t>
      </w:r>
      <w:r w:rsidRPr="003975CE">
        <w:rPr>
          <w:rFonts w:ascii="Arial" w:hAnsi="Arial" w:cs="Arial"/>
          <w:b/>
          <w:bCs/>
          <w:kern w:val="2"/>
          <w:sz w:val="32"/>
          <w:szCs w:val="32"/>
          <w14:ligatures w14:val="standardContextual"/>
        </w:rPr>
        <w:t xml:space="preserve"> </w:t>
      </w:r>
      <w:r w:rsidRPr="003975CE">
        <w:rPr>
          <w:rFonts w:ascii="Arial" w:hAnsi="Arial" w:cs="Arial"/>
          <w:kern w:val="2"/>
          <w:sz w:val="32"/>
          <w:szCs w:val="32"/>
          <w14:ligatures w14:val="standardContextual"/>
        </w:rPr>
        <w:t>k dokumentu</w:t>
      </w:r>
    </w:p>
    <w:p w14:paraId="2FC9D4BB" w14:textId="77777777" w:rsidR="003975CE" w:rsidRPr="003975CE" w:rsidRDefault="003975CE" w:rsidP="003975CE"/>
    <w:p w14:paraId="6CF2C9FF" w14:textId="77777777" w:rsidR="003975CE" w:rsidRPr="003975CE" w:rsidRDefault="003975CE" w:rsidP="003975CE">
      <w:pPr>
        <w:spacing w:before="0" w:after="160" w:line="259" w:lineRule="auto"/>
        <w:contextualSpacing w:val="0"/>
        <w:jc w:val="center"/>
        <w:rPr>
          <w:rFonts w:ascii="Arial" w:hAnsi="Arial" w:cs="Arial"/>
          <w:kern w:val="2"/>
          <w:sz w:val="32"/>
          <w:szCs w:val="32"/>
          <w14:ligatures w14:val="standardContextual"/>
        </w:rPr>
      </w:pPr>
      <w:r w:rsidRPr="003975CE">
        <w:rPr>
          <w:rFonts w:ascii="Arial" w:hAnsi="Arial" w:cs="Arial"/>
          <w:kern w:val="2"/>
          <w:sz w:val="32"/>
          <w:szCs w:val="32"/>
          <w14:ligatures w14:val="standardContextual"/>
        </w:rPr>
        <w:t>„Projektová dokumentace na návrh mobilního kontejneru pro účely provozu technologií SŽ“.</w:t>
      </w:r>
    </w:p>
    <w:p w14:paraId="393C2117" w14:textId="77777777" w:rsidR="003975CE" w:rsidRPr="003975CE" w:rsidRDefault="003975CE" w:rsidP="003975CE"/>
    <w:p w14:paraId="52CE4718" w14:textId="77777777" w:rsidR="003975CE" w:rsidRPr="003975CE" w:rsidRDefault="003975CE" w:rsidP="003975CE">
      <w:r w:rsidRPr="003975CE">
        <w:t>Objednatel</w:t>
      </w:r>
      <w:r w:rsidRPr="003975CE">
        <w:tab/>
      </w:r>
      <w:r w:rsidRPr="003975CE">
        <w:tab/>
        <w:t>Správa železnic, státní organizace</w:t>
      </w:r>
    </w:p>
    <w:p w14:paraId="4E8A5875" w14:textId="77777777" w:rsidR="003975CE" w:rsidRPr="003975CE" w:rsidRDefault="003975CE" w:rsidP="003975CE">
      <w:pPr>
        <w:ind w:left="2124"/>
      </w:pPr>
      <w:r w:rsidRPr="003975CE">
        <w:t>Dlážděná 1003/7</w:t>
      </w:r>
    </w:p>
    <w:p w14:paraId="2C705A32" w14:textId="77777777" w:rsidR="003975CE" w:rsidRPr="003975CE" w:rsidRDefault="003975CE" w:rsidP="003975CE">
      <w:pPr>
        <w:ind w:left="1416" w:firstLine="708"/>
      </w:pPr>
      <w:r w:rsidRPr="003975CE">
        <w:t>Praha 110 00</w:t>
      </w:r>
    </w:p>
    <w:p w14:paraId="6D40F3E6" w14:textId="77777777" w:rsidR="003975CE" w:rsidRPr="003975CE" w:rsidRDefault="003975CE" w:rsidP="003975CE"/>
    <w:p w14:paraId="6FD9A02F" w14:textId="77777777" w:rsidR="003975CE" w:rsidRPr="003975CE" w:rsidRDefault="003975CE" w:rsidP="003975CE">
      <w:pPr>
        <w:ind w:left="1416" w:firstLine="708"/>
      </w:pPr>
      <w:r w:rsidRPr="003975CE">
        <w:t>Správa železnic, Správa železniční telematiky</w:t>
      </w:r>
    </w:p>
    <w:p w14:paraId="0AE31EFE" w14:textId="77777777" w:rsidR="003975CE" w:rsidRPr="003975CE" w:rsidRDefault="003975CE" w:rsidP="003975CE">
      <w:pPr>
        <w:ind w:left="1416" w:firstLine="708"/>
      </w:pPr>
      <w:r w:rsidRPr="003975CE">
        <w:t>V Celnici 1028/10</w:t>
      </w:r>
    </w:p>
    <w:p w14:paraId="4628A9C0" w14:textId="77777777" w:rsidR="003975CE" w:rsidRPr="003975CE" w:rsidRDefault="003975CE" w:rsidP="003975CE">
      <w:pPr>
        <w:ind w:left="1416" w:firstLine="708"/>
      </w:pPr>
      <w:r w:rsidRPr="003975CE">
        <w:t>Praha 1 110 00</w:t>
      </w:r>
    </w:p>
    <w:p w14:paraId="2104FC6D" w14:textId="77777777" w:rsidR="003975CE" w:rsidRPr="003975CE" w:rsidRDefault="003975CE" w:rsidP="003975CE"/>
    <w:p w14:paraId="5754949F" w14:textId="77777777" w:rsidR="003975CE" w:rsidRPr="003975CE" w:rsidRDefault="003975CE" w:rsidP="003975CE"/>
    <w:p w14:paraId="62D68C59" w14:textId="77777777" w:rsidR="003975CE" w:rsidRPr="003975CE" w:rsidRDefault="003975CE" w:rsidP="003975CE">
      <w:r w:rsidRPr="003975CE">
        <w:t>Zpracovatel:</w:t>
      </w:r>
      <w:r w:rsidRPr="003975CE">
        <w:tab/>
      </w:r>
      <w:r w:rsidRPr="003975CE">
        <w:tab/>
        <w:t>Systeming CZ, s.r.o.</w:t>
      </w:r>
    </w:p>
    <w:p w14:paraId="5BD32472" w14:textId="77777777" w:rsidR="003975CE" w:rsidRPr="003975CE" w:rsidRDefault="003975CE" w:rsidP="003975CE">
      <w:r w:rsidRPr="003975CE">
        <w:tab/>
      </w:r>
      <w:r w:rsidRPr="003975CE">
        <w:tab/>
      </w:r>
      <w:r w:rsidRPr="003975CE">
        <w:tab/>
        <w:t xml:space="preserve">Pražská 636, </w:t>
      </w:r>
    </w:p>
    <w:p w14:paraId="4E2A1BC1" w14:textId="77777777" w:rsidR="003975CE" w:rsidRPr="003975CE" w:rsidRDefault="003975CE" w:rsidP="003975CE">
      <w:pPr>
        <w:ind w:left="1416" w:firstLine="708"/>
      </w:pPr>
      <w:r w:rsidRPr="003975CE">
        <w:t>252 41 Dolní Břežany</w:t>
      </w:r>
    </w:p>
    <w:p w14:paraId="40779BFF" w14:textId="77777777" w:rsidR="003975CE" w:rsidRPr="003975CE" w:rsidRDefault="003975CE" w:rsidP="003975CE"/>
    <w:p w14:paraId="47A85A28" w14:textId="77777777" w:rsidR="003975CE" w:rsidRPr="003975CE" w:rsidRDefault="003975CE" w:rsidP="003975CE">
      <w:pPr>
        <w:rPr>
          <w:b/>
          <w:bCs/>
        </w:rPr>
      </w:pPr>
    </w:p>
    <w:p w14:paraId="2097862D" w14:textId="18861BF9" w:rsidR="003975CE" w:rsidRPr="003975CE" w:rsidRDefault="003975CE" w:rsidP="003975CE">
      <w:pPr>
        <w:jc w:val="center"/>
        <w:rPr>
          <w:b/>
          <w:bCs/>
        </w:rPr>
      </w:pPr>
      <w:r w:rsidRPr="003975CE">
        <w:rPr>
          <w:b/>
          <w:bCs/>
        </w:rPr>
        <w:t xml:space="preserve">Příloha č. </w:t>
      </w:r>
      <w:r w:rsidR="00D84AD3">
        <w:rPr>
          <w:b/>
          <w:bCs/>
        </w:rPr>
        <w:t>7</w:t>
      </w:r>
      <w:r w:rsidRPr="003975CE">
        <w:rPr>
          <w:b/>
          <w:bCs/>
        </w:rPr>
        <w:t xml:space="preserve"> specifikuje technické parametry </w:t>
      </w:r>
      <w:r w:rsidR="0038728D">
        <w:rPr>
          <w:b/>
          <w:bCs/>
        </w:rPr>
        <w:t xml:space="preserve">systému chlazení </w:t>
      </w:r>
      <w:r w:rsidRPr="003975CE">
        <w:rPr>
          <w:b/>
          <w:bCs/>
        </w:rPr>
        <w:t xml:space="preserve">instalovaného </w:t>
      </w:r>
      <w:r w:rsidR="0038728D">
        <w:rPr>
          <w:b/>
          <w:bCs/>
        </w:rPr>
        <w:t xml:space="preserve">v IT modulu a </w:t>
      </w:r>
      <w:r w:rsidRPr="003975CE">
        <w:rPr>
          <w:b/>
          <w:bCs/>
        </w:rPr>
        <w:t>ve výkonovém modulu</w:t>
      </w:r>
      <w:r w:rsidR="0038728D">
        <w:rPr>
          <w:b/>
          <w:bCs/>
        </w:rPr>
        <w:t>.</w:t>
      </w:r>
    </w:p>
    <w:p w14:paraId="494B50EE" w14:textId="77777777" w:rsidR="003975CE" w:rsidRDefault="003975CE" w:rsidP="00522962"/>
    <w:p w14:paraId="7A19F580" w14:textId="27386A6E" w:rsidR="00522962" w:rsidRPr="00A42A1C" w:rsidRDefault="00522962" w:rsidP="00A42A1C">
      <w:pPr>
        <w:pStyle w:val="Nadpis1"/>
      </w:pPr>
      <w:r w:rsidRPr="00A42A1C">
        <w:t>Podrobný popis zařízení technologické chlazení</w:t>
      </w:r>
      <w:bookmarkEnd w:id="0"/>
      <w:r w:rsidR="00A42A1C" w:rsidRPr="00A42A1C">
        <w:t xml:space="preserve"> pro IT modul</w:t>
      </w:r>
    </w:p>
    <w:p w14:paraId="50EC30D3" w14:textId="05BFE65D" w:rsidR="00522962" w:rsidRPr="009221D0" w:rsidRDefault="00522962" w:rsidP="00B17EC6">
      <w:pPr>
        <w:pStyle w:val="Nadpis2"/>
      </w:pPr>
      <w:bookmarkStart w:id="1" w:name="_Toc476514081"/>
      <w:bookmarkStart w:id="2" w:name="_Toc177371921"/>
      <w:r w:rsidRPr="009221D0">
        <w:t>Vnitřní klimatizační jednotky</w:t>
      </w:r>
      <w:bookmarkEnd w:id="1"/>
      <w:bookmarkEnd w:id="2"/>
    </w:p>
    <w:p w14:paraId="1019FC47" w14:textId="5B6E00CB" w:rsidR="00522962" w:rsidRPr="009450F0" w:rsidRDefault="00522962" w:rsidP="00522962">
      <w:r w:rsidRPr="009450F0">
        <w:t>Jednotky klimatizace budou ve všech variantách pracovat s cirkulačním oběhovým vzduchem</w:t>
      </w:r>
      <w:r>
        <w:t>.</w:t>
      </w:r>
      <w:r w:rsidRPr="009450F0">
        <w:t xml:space="preserve"> Jednotky budou nasávat ohřátý vzduch z</w:t>
      </w:r>
      <w:r>
        <w:t xml:space="preserve"> teplé uličky </w:t>
      </w:r>
      <w:r w:rsidRPr="009450F0">
        <w:t xml:space="preserve">a upravený vzduch budou distribuovat do </w:t>
      </w:r>
      <w:r>
        <w:t>přední části – studené uličky</w:t>
      </w:r>
      <w:r w:rsidRPr="009450F0">
        <w:t xml:space="preserve">. Jednotky budou mít integrovaný systém řízení tlaku </w:t>
      </w:r>
      <w:r>
        <w:t>mezi studenou a teplou uličkou</w:t>
      </w:r>
      <w:r w:rsidRPr="009450F0">
        <w:t>, tak aby bylo možné řídit množství dodávaného vzduchu přesně podle požadavků ICT prvků.</w:t>
      </w:r>
    </w:p>
    <w:p w14:paraId="3F7050F0" w14:textId="0A6C704B" w:rsidR="00522962" w:rsidRPr="009450F0" w:rsidRDefault="00522962" w:rsidP="00522962">
      <w:r w:rsidRPr="009450F0">
        <w:t xml:space="preserve">Jednotky budou umístěny </w:t>
      </w:r>
      <w:r>
        <w:t>pod stropem</w:t>
      </w:r>
      <w:r w:rsidRPr="009450F0">
        <w:t>.</w:t>
      </w:r>
      <w:r w:rsidR="00A07458">
        <w:t xml:space="preserve"> </w:t>
      </w:r>
      <w:r w:rsidRPr="009450F0">
        <w:t xml:space="preserve">Z důvodu vyšší efektivity chlazení je klíčové použití </w:t>
      </w:r>
      <w:r w:rsidR="00A42A1C">
        <w:t>IT stojan</w:t>
      </w:r>
      <w:r w:rsidRPr="009450F0">
        <w:t xml:space="preserve">ů s čelním sáním přes perforované dveře a výfuk směrem vzad přes perforovanou zadní část. Všechny </w:t>
      </w:r>
      <w:r w:rsidR="00A42A1C">
        <w:t>IT stojany budou</w:t>
      </w:r>
      <w:r w:rsidRPr="009450F0">
        <w:t xml:space="preserve"> unifikované ve smyslu rozměrů a proudění vzduchu. Podmínkou správné funkce navrženého řešení je optimalizace rozmístění </w:t>
      </w:r>
      <w:r w:rsidR="00A42A1C">
        <w:t>IT stojan</w:t>
      </w:r>
      <w:r w:rsidRPr="009450F0">
        <w:t xml:space="preserve">ů dodržující architekturu teplé a studené uličky. </w:t>
      </w:r>
    </w:p>
    <w:p w14:paraId="52DDEB97" w14:textId="77777777" w:rsidR="00522962" w:rsidRDefault="00522962" w:rsidP="00522962">
      <w:r w:rsidRPr="009450F0">
        <w:t>Pro zvýšení účinnosti a efektivity chlazení datových sálů doporučujeme aplikaci uzavřené studené uličky.</w:t>
      </w:r>
    </w:p>
    <w:p w14:paraId="1C4F39B9" w14:textId="77777777" w:rsidR="00B17EC6" w:rsidRPr="009450F0" w:rsidRDefault="00B17EC6" w:rsidP="00522962"/>
    <w:p w14:paraId="57A434E6" w14:textId="2BF7C049" w:rsidR="00123C8D" w:rsidRDefault="00123C8D" w:rsidP="00B17EC6">
      <w:pPr>
        <w:pStyle w:val="Nadpis2"/>
      </w:pPr>
      <w:r>
        <w:t xml:space="preserve">Předmětem je dodávka jednotek </w:t>
      </w:r>
      <w:r w:rsidR="00A42A1C">
        <w:t xml:space="preserve">pro </w:t>
      </w:r>
      <w:r>
        <w:t xml:space="preserve">IT </w:t>
      </w:r>
      <w:r w:rsidR="00A42A1C">
        <w:t>modul</w:t>
      </w:r>
      <w:r>
        <w:t>, dodávkou se rozumí komplexní systém minimálně níže uvedených parametrů:</w:t>
      </w:r>
    </w:p>
    <w:p w14:paraId="518E3698" w14:textId="0446F708" w:rsidR="00123C8D" w:rsidRPr="00123C8D" w:rsidRDefault="00123C8D" w:rsidP="00123C8D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 xml:space="preserve">Jednotky budou umístěny </w:t>
      </w:r>
      <w:r>
        <w:rPr>
          <w:rFonts w:asciiTheme="minorHAnsi" w:hAnsiTheme="minorHAnsi" w:cstheme="minorHAnsi"/>
        </w:rPr>
        <w:t xml:space="preserve">přímo </w:t>
      </w:r>
      <w:r w:rsidRPr="00123C8D">
        <w:rPr>
          <w:rFonts w:asciiTheme="minorHAnsi" w:hAnsiTheme="minorHAnsi" w:cstheme="minorHAnsi"/>
        </w:rPr>
        <w:t>v</w:t>
      </w:r>
      <w:r w:rsidR="00A42A1C">
        <w:rPr>
          <w:rFonts w:asciiTheme="minorHAnsi" w:hAnsiTheme="minorHAnsi" w:cstheme="minorHAnsi"/>
        </w:rPr>
        <w:t xml:space="preserve"> interiéru </w:t>
      </w:r>
      <w:r>
        <w:rPr>
          <w:rFonts w:asciiTheme="minorHAnsi" w:hAnsiTheme="minorHAnsi" w:cstheme="minorHAnsi"/>
        </w:rPr>
        <w:t>IT</w:t>
      </w:r>
      <w:r w:rsidR="00A42A1C">
        <w:rPr>
          <w:rFonts w:asciiTheme="minorHAnsi" w:hAnsiTheme="minorHAnsi" w:cstheme="minorHAnsi"/>
        </w:rPr>
        <w:t xml:space="preserve"> modulu</w:t>
      </w:r>
    </w:p>
    <w:p w14:paraId="2E16FF0F" w14:textId="442CB846" w:rsidR="00123C8D" w:rsidRPr="00123C8D" w:rsidRDefault="00123C8D" w:rsidP="00123C8D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>Filtrace vzduchu s vyměnitelnými filtry / filtračními kazetami</w:t>
      </w:r>
    </w:p>
    <w:p w14:paraId="4343BE16" w14:textId="251A22B2" w:rsidR="00123C8D" w:rsidRPr="00123C8D" w:rsidRDefault="00123C8D" w:rsidP="00123C8D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U</w:t>
      </w:r>
      <w:r w:rsidRPr="00123C8D">
        <w:rPr>
          <w:rFonts w:asciiTheme="minorHAnsi" w:hAnsiTheme="minorHAnsi" w:cstheme="minorHAnsi"/>
        </w:rPr>
        <w:t>zavírací</w:t>
      </w:r>
      <w:r w:rsidR="00137467">
        <w:rPr>
          <w:rFonts w:asciiTheme="minorHAnsi" w:hAnsiTheme="minorHAnsi" w:cstheme="minorHAnsi"/>
        </w:rPr>
        <w:t xml:space="preserve"> ventil </w:t>
      </w:r>
      <w:r w:rsidRPr="00123C8D">
        <w:rPr>
          <w:rFonts w:asciiTheme="minorHAnsi" w:hAnsiTheme="minorHAnsi" w:cstheme="minorHAnsi"/>
        </w:rPr>
        <w:t xml:space="preserve">pro </w:t>
      </w:r>
      <w:r>
        <w:rPr>
          <w:rFonts w:asciiTheme="minorHAnsi" w:hAnsiTheme="minorHAnsi" w:cstheme="minorHAnsi"/>
        </w:rPr>
        <w:t>uzavření výměníku chladící jednotky</w:t>
      </w:r>
    </w:p>
    <w:p w14:paraId="6BD5F259" w14:textId="21796561" w:rsidR="00123C8D" w:rsidRPr="00123C8D" w:rsidRDefault="00123C8D" w:rsidP="00123C8D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 xml:space="preserve">EC motor, ventilátor(y) s přímým pohonem </w:t>
      </w:r>
    </w:p>
    <w:p w14:paraId="09BF3DEA" w14:textId="1D07D431" w:rsidR="00123C8D" w:rsidRPr="00123C8D" w:rsidRDefault="00123C8D" w:rsidP="00123C8D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>Elektrická skříň, hlavní vypínač, všechny jističe, magnetický stykač, pomocný zdroj energie, připojovací svorky pro pohon všech součástí systému</w:t>
      </w:r>
    </w:p>
    <w:p w14:paraId="08B6FDF9" w14:textId="5ECBAAAE" w:rsidR="00123C8D" w:rsidRPr="00123C8D" w:rsidRDefault="00123C8D" w:rsidP="00123C8D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>Řídicí deska, uživatelské rozhraní a funkční logika řídicího systému.</w:t>
      </w:r>
    </w:p>
    <w:p w14:paraId="6F39E344" w14:textId="60FB9137" w:rsidR="00123C8D" w:rsidRPr="00123C8D" w:rsidRDefault="00123C8D" w:rsidP="00123C8D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>Sada snímačů (</w:t>
      </w:r>
      <w:proofErr w:type="gramStart"/>
      <w:r w:rsidRPr="00123C8D">
        <w:rPr>
          <w:rFonts w:asciiTheme="minorHAnsi" w:hAnsiTheme="minorHAnsi" w:cstheme="minorHAnsi"/>
        </w:rPr>
        <w:t>minimálně - přívodní</w:t>
      </w:r>
      <w:proofErr w:type="gramEnd"/>
      <w:r w:rsidRPr="00123C8D">
        <w:rPr>
          <w:rFonts w:asciiTheme="minorHAnsi" w:hAnsiTheme="minorHAnsi" w:cstheme="minorHAnsi"/>
        </w:rPr>
        <w:t xml:space="preserve"> vzduch, zpětný vzduch a vlhkost, snímače pro snímání tlaku </w:t>
      </w:r>
      <w:r w:rsidR="00137467">
        <w:rPr>
          <w:rFonts w:asciiTheme="minorHAnsi" w:hAnsiTheme="minorHAnsi" w:cstheme="minorHAnsi"/>
        </w:rPr>
        <w:t>mezi teplou a studenou uličkou,</w:t>
      </w:r>
      <w:r w:rsidRPr="00123C8D">
        <w:rPr>
          <w:rFonts w:asciiTheme="minorHAnsi" w:hAnsiTheme="minorHAnsi" w:cstheme="minorHAnsi"/>
        </w:rPr>
        <w:t xml:space="preserve"> ucpaný filtr, snímače přívodu a odvodu CW).</w:t>
      </w:r>
    </w:p>
    <w:p w14:paraId="4E11ABB4" w14:textId="77777777" w:rsidR="00123C8D" w:rsidRDefault="00123C8D" w:rsidP="00B17EC6">
      <w:pPr>
        <w:pStyle w:val="Nadpis2"/>
      </w:pPr>
      <w:r>
        <w:t>Základní technické parametry</w:t>
      </w:r>
    </w:p>
    <w:p w14:paraId="16F509FC" w14:textId="77777777" w:rsidR="00123C8D" w:rsidRPr="0011688A" w:rsidRDefault="00123C8D" w:rsidP="0011688A">
      <w:r w:rsidRPr="0011688A">
        <w:t>Všechny níže uvedené technické parametry musí být bez výjimky splněny:</w:t>
      </w:r>
    </w:p>
    <w:p w14:paraId="21326B8A" w14:textId="4E37D38A" w:rsidR="00123C8D" w:rsidRPr="0011688A" w:rsidRDefault="00123C8D" w:rsidP="0011688A">
      <w:r w:rsidRPr="0011688A">
        <w:t xml:space="preserve">Chladicí výkon </w:t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413178" w:rsidRPr="002C1990">
        <w:t>44</w:t>
      </w:r>
      <w:r w:rsidRPr="002C1990">
        <w:t xml:space="preserve"> kW čistého citelného výkonu</w:t>
      </w:r>
    </w:p>
    <w:p w14:paraId="26545F08" w14:textId="462D215C" w:rsidR="00123C8D" w:rsidRPr="0011688A" w:rsidRDefault="00123C8D" w:rsidP="0011688A">
      <w:r w:rsidRPr="0011688A">
        <w:t xml:space="preserve">Parametry vstupního vzduchu </w:t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37467">
        <w:t>42</w:t>
      </w:r>
      <w:r w:rsidRPr="0011688A">
        <w:t xml:space="preserve"> °C; </w:t>
      </w:r>
      <w:proofErr w:type="gramStart"/>
      <w:r w:rsidRPr="0011688A">
        <w:t>29 - 35</w:t>
      </w:r>
      <w:proofErr w:type="gramEnd"/>
      <w:r w:rsidRPr="0011688A">
        <w:t xml:space="preserve"> % </w:t>
      </w:r>
      <w:proofErr w:type="spellStart"/>
      <w:r w:rsidRPr="0011688A">
        <w:t>r</w:t>
      </w:r>
      <w:r w:rsidR="0011688A">
        <w:t>.v</w:t>
      </w:r>
      <w:proofErr w:type="spellEnd"/>
      <w:r w:rsidR="0011688A">
        <w:t>.</w:t>
      </w:r>
    </w:p>
    <w:p w14:paraId="0DCE7DD7" w14:textId="747F5C74" w:rsidR="00123C8D" w:rsidRPr="0011688A" w:rsidRDefault="0011688A" w:rsidP="0011688A">
      <w:r>
        <w:t>Parametry</w:t>
      </w:r>
      <w:r w:rsidR="00123C8D" w:rsidRPr="0011688A">
        <w:t xml:space="preserve"> výstupního vzduchu </w:t>
      </w:r>
      <w:r>
        <w:tab/>
      </w:r>
      <w:r>
        <w:tab/>
      </w:r>
      <w:r>
        <w:tab/>
      </w:r>
      <w:r>
        <w:tab/>
      </w:r>
      <w:r w:rsidR="00123C8D" w:rsidRPr="0011688A">
        <w:t>2</w:t>
      </w:r>
      <w:r w:rsidR="00137467">
        <w:t>5</w:t>
      </w:r>
      <w:r w:rsidR="00123C8D" w:rsidRPr="0011688A">
        <w:t xml:space="preserve"> °C ≤ 70 % RH</w:t>
      </w:r>
    </w:p>
    <w:p w14:paraId="45BE62F8" w14:textId="196AB619" w:rsidR="00123C8D" w:rsidRPr="0011688A" w:rsidRDefault="00123C8D" w:rsidP="0011688A">
      <w:r w:rsidRPr="0011688A">
        <w:t xml:space="preserve">Vstupní teplota </w:t>
      </w:r>
      <w:r w:rsidR="0011688A">
        <w:t>vody</w:t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37467">
        <w:t>15</w:t>
      </w:r>
      <w:r w:rsidRPr="0011688A">
        <w:t xml:space="preserve"> °C</w:t>
      </w:r>
    </w:p>
    <w:p w14:paraId="33E790F9" w14:textId="7B9A018B" w:rsidR="00123C8D" w:rsidRPr="0011688A" w:rsidRDefault="00123C8D" w:rsidP="0011688A">
      <w:r w:rsidRPr="0011688A">
        <w:t xml:space="preserve">Výstupní teplota </w:t>
      </w:r>
      <w:r w:rsidR="0011688A">
        <w:t>vody</w:t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37467">
        <w:t>23</w:t>
      </w:r>
      <w:r w:rsidRPr="0011688A">
        <w:t xml:space="preserve"> °C</w:t>
      </w:r>
    </w:p>
    <w:p w14:paraId="7280D630" w14:textId="2DF4C025" w:rsidR="00123C8D" w:rsidRPr="0011688A" w:rsidRDefault="00123C8D" w:rsidP="0011688A">
      <w:r w:rsidRPr="0011688A">
        <w:t xml:space="preserve">Maximální tlaková ztráta včetně regulačního prvku </w:t>
      </w:r>
      <w:r w:rsidR="0011688A">
        <w:tab/>
      </w:r>
      <w:r w:rsidRPr="0011688A">
        <w:t xml:space="preserve">75 </w:t>
      </w:r>
      <w:proofErr w:type="spellStart"/>
      <w:r w:rsidRPr="0011688A">
        <w:t>kPa</w:t>
      </w:r>
      <w:proofErr w:type="spellEnd"/>
    </w:p>
    <w:p w14:paraId="1D1B789B" w14:textId="5E940C1F" w:rsidR="00123C8D" w:rsidRDefault="00123C8D" w:rsidP="0011688A">
      <w:r w:rsidRPr="0011688A">
        <w:t>Dvojité napájení</w:t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1688A">
        <w:tab/>
      </w:r>
      <w:r w:rsidR="0011688A">
        <w:tab/>
      </w:r>
      <w:r w:rsidRPr="0011688A">
        <w:t>ANO*</w:t>
      </w:r>
    </w:p>
    <w:p w14:paraId="70A1ECDB" w14:textId="2186DD79" w:rsidR="0011688A" w:rsidRDefault="0011688A" w:rsidP="0011688A">
      <w:r>
        <w:t>* pokud nebude řešeno v rámci počtu jednotek</w:t>
      </w:r>
    </w:p>
    <w:p w14:paraId="772D2D64" w14:textId="77777777" w:rsidR="00137467" w:rsidRDefault="00137467" w:rsidP="0011688A"/>
    <w:p w14:paraId="68DF151D" w14:textId="77777777" w:rsidR="00123C8D" w:rsidRDefault="00123C8D" w:rsidP="00B17EC6">
      <w:pPr>
        <w:pStyle w:val="Nadpis2"/>
      </w:pPr>
      <w:r>
        <w:t xml:space="preserve">Minimální další technické vlastnosti jednotky </w:t>
      </w:r>
      <w:r w:rsidRPr="002C1990">
        <w:t>CRAC/CRAH</w:t>
      </w:r>
    </w:p>
    <w:p w14:paraId="5139DADE" w14:textId="77777777" w:rsidR="00123C8D" w:rsidRPr="0011688A" w:rsidRDefault="00123C8D" w:rsidP="00123C8D">
      <w:pPr>
        <w:pStyle w:val="Normlnweb"/>
        <w:rPr>
          <w:rFonts w:asciiTheme="minorHAnsi" w:hAnsiTheme="minorHAnsi" w:cstheme="minorHAnsi"/>
        </w:rPr>
      </w:pPr>
      <w:r w:rsidRPr="0011688A">
        <w:rPr>
          <w:rFonts w:asciiTheme="minorHAnsi" w:hAnsiTheme="minorHAnsi" w:cstheme="minorHAnsi"/>
        </w:rPr>
        <w:t>Vybavení a příslušenství požadované jako součást dodávky:</w:t>
      </w:r>
    </w:p>
    <w:p w14:paraId="338E4E9E" w14:textId="5CE5C6B2" w:rsidR="00123C8D" w:rsidRPr="0011688A" w:rsidRDefault="00123C8D" w:rsidP="0011688A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1688A">
        <w:rPr>
          <w:rFonts w:asciiTheme="minorHAnsi" w:hAnsiTheme="minorHAnsi" w:cstheme="minorHAnsi"/>
        </w:rPr>
        <w:t xml:space="preserve">Regulace tlaku </w:t>
      </w:r>
      <w:r w:rsidR="0011688A">
        <w:rPr>
          <w:rFonts w:asciiTheme="minorHAnsi" w:hAnsiTheme="minorHAnsi" w:cstheme="minorHAnsi"/>
        </w:rPr>
        <w:t>na rozhraní teplé a studené uličky.</w:t>
      </w:r>
    </w:p>
    <w:p w14:paraId="756AC050" w14:textId="21EC1821" w:rsidR="00123C8D" w:rsidRPr="0011688A" w:rsidRDefault="00123C8D" w:rsidP="0011688A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1688A">
        <w:rPr>
          <w:rFonts w:asciiTheme="minorHAnsi" w:hAnsiTheme="minorHAnsi" w:cstheme="minorHAnsi"/>
        </w:rPr>
        <w:t xml:space="preserve">EC motory pro všechny </w:t>
      </w:r>
      <w:proofErr w:type="gramStart"/>
      <w:r w:rsidRPr="0011688A">
        <w:rPr>
          <w:rFonts w:asciiTheme="minorHAnsi" w:hAnsiTheme="minorHAnsi" w:cstheme="minorHAnsi"/>
        </w:rPr>
        <w:t>ventilátory - zvýšená</w:t>
      </w:r>
      <w:proofErr w:type="gramEnd"/>
      <w:r w:rsidRPr="0011688A">
        <w:rPr>
          <w:rFonts w:asciiTheme="minorHAnsi" w:hAnsiTheme="minorHAnsi" w:cstheme="minorHAnsi"/>
        </w:rPr>
        <w:t xml:space="preserve"> účinnost</w:t>
      </w:r>
    </w:p>
    <w:p w14:paraId="3C5EF42B" w14:textId="77777777" w:rsidR="00137467" w:rsidRDefault="00123C8D" w:rsidP="006E5EC8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37467">
        <w:rPr>
          <w:rFonts w:asciiTheme="minorHAnsi" w:hAnsiTheme="minorHAnsi" w:cstheme="minorHAnsi"/>
        </w:rPr>
        <w:t xml:space="preserve">Regulace konstantní </w:t>
      </w:r>
      <w:r w:rsidR="00137467" w:rsidRPr="00137467">
        <w:rPr>
          <w:rFonts w:asciiTheme="minorHAnsi" w:hAnsiTheme="minorHAnsi" w:cstheme="minorHAnsi"/>
        </w:rPr>
        <w:t xml:space="preserve">tlak na rozhraní teplé a studené uličky </w:t>
      </w:r>
    </w:p>
    <w:p w14:paraId="6769A0F8" w14:textId="298DB4D4" w:rsidR="00123C8D" w:rsidRPr="00137467" w:rsidRDefault="00123C8D" w:rsidP="006E5EC8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37467">
        <w:rPr>
          <w:rFonts w:asciiTheme="minorHAnsi" w:hAnsiTheme="minorHAnsi" w:cstheme="minorHAnsi"/>
        </w:rPr>
        <w:t>Plynulá regulace množství vzduchu a chladicího výkonu</w:t>
      </w:r>
    </w:p>
    <w:p w14:paraId="2BD76A18" w14:textId="54D17639" w:rsidR="00123C8D" w:rsidRPr="0011688A" w:rsidRDefault="00123C8D" w:rsidP="0011688A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11688A">
        <w:rPr>
          <w:rFonts w:asciiTheme="minorHAnsi" w:hAnsiTheme="minorHAnsi" w:cstheme="minorHAnsi"/>
        </w:rPr>
        <w:t xml:space="preserve">Možnost signalizace </w:t>
      </w:r>
      <w:r w:rsidR="00B97298">
        <w:rPr>
          <w:rFonts w:asciiTheme="minorHAnsi" w:hAnsiTheme="minorHAnsi" w:cstheme="minorHAnsi"/>
        </w:rPr>
        <w:t xml:space="preserve">alarmů </w:t>
      </w:r>
      <w:r w:rsidRPr="0011688A">
        <w:rPr>
          <w:rFonts w:asciiTheme="minorHAnsi" w:hAnsiTheme="minorHAnsi" w:cstheme="minorHAnsi"/>
        </w:rPr>
        <w:t>a poplachových stavů prostřednictvím min. 2 digitálních bezpotenciálových kontaktů s možností nastavení úrovně pro každý kontakt</w:t>
      </w:r>
    </w:p>
    <w:p w14:paraId="45262505" w14:textId="77777777" w:rsidR="00522962" w:rsidRPr="00A42A1C" w:rsidRDefault="00522962" w:rsidP="00B17EC6">
      <w:pPr>
        <w:pStyle w:val="Nadpis2"/>
      </w:pPr>
      <w:bookmarkStart w:id="3" w:name="_Toc442907020"/>
      <w:bookmarkStart w:id="4" w:name="_Toc115983439"/>
      <w:bookmarkStart w:id="5" w:name="_Toc177371923"/>
      <w:r w:rsidRPr="00A42A1C">
        <w:t>Zdroje chladu</w:t>
      </w:r>
      <w:bookmarkEnd w:id="3"/>
      <w:bookmarkEnd w:id="4"/>
      <w:bookmarkEnd w:id="5"/>
    </w:p>
    <w:p w14:paraId="63671299" w14:textId="77777777" w:rsidR="00522962" w:rsidRPr="00330148" w:rsidRDefault="00522962" w:rsidP="00522962">
      <w:pPr>
        <w:rPr>
          <w:b/>
        </w:rPr>
      </w:pPr>
      <w:r w:rsidRPr="00330148">
        <w:rPr>
          <w:b/>
        </w:rPr>
        <w:t xml:space="preserve">Mechanické chlazení </w:t>
      </w:r>
    </w:p>
    <w:p w14:paraId="04415300" w14:textId="6BB80BF0" w:rsidR="00522962" w:rsidRPr="00330148" w:rsidRDefault="00522962" w:rsidP="00522962">
      <w:r w:rsidRPr="00330148">
        <w:t xml:space="preserve">Pro splnění požadavku </w:t>
      </w:r>
      <w:r w:rsidR="00137467">
        <w:t>b</w:t>
      </w:r>
      <w:r w:rsidRPr="00330148">
        <w:t xml:space="preserve">ude zhotoven chladicí systém </w:t>
      </w:r>
      <w:r w:rsidR="00137467">
        <w:t>z</w:t>
      </w:r>
      <w:r w:rsidRPr="00330148">
        <w:t> vysoce účinný</w:t>
      </w:r>
      <w:r w:rsidR="00137467">
        <w:t>ch</w:t>
      </w:r>
      <w:r w:rsidRPr="00330148">
        <w:t xml:space="preserve"> zdroj</w:t>
      </w:r>
      <w:r w:rsidR="00137467">
        <w:t>ů</w:t>
      </w:r>
      <w:r w:rsidRPr="00330148">
        <w:t xml:space="preserve"> chladu (</w:t>
      </w:r>
      <w:proofErr w:type="spellStart"/>
      <w:r w:rsidRPr="00330148">
        <w:t>chillery</w:t>
      </w:r>
      <w:proofErr w:type="spellEnd"/>
      <w:r w:rsidRPr="00330148">
        <w:t xml:space="preserve">). Celý systém chlazení je navržen s maximálním ohledem na provozní náklady. Kritické prvky systému (čerpadla </w:t>
      </w:r>
      <w:proofErr w:type="spellStart"/>
      <w:r w:rsidRPr="00330148">
        <w:t>chillery</w:t>
      </w:r>
      <w:proofErr w:type="spellEnd"/>
      <w:r w:rsidRPr="00330148">
        <w:t xml:space="preserve">, </w:t>
      </w:r>
      <w:r w:rsidR="00B97298">
        <w:t>kondenzátory</w:t>
      </w:r>
      <w:r w:rsidRPr="00330148">
        <w:t xml:space="preserve">) budou pracovat v režimu N+1. Jakýkoliv prvek v systému bude možné odstavit a servisovat, popř. vyměnit za provozu datového centra, resp. chladicího systému. </w:t>
      </w:r>
    </w:p>
    <w:p w14:paraId="5919CB30" w14:textId="5D5679BA" w:rsidR="00522962" w:rsidRPr="00330148" w:rsidRDefault="00522962" w:rsidP="00522962">
      <w:r w:rsidRPr="00330148">
        <w:t>Jako zdroje chladu bud</w:t>
      </w:r>
      <w:r w:rsidR="00B97298">
        <w:t>ou</w:t>
      </w:r>
      <w:r w:rsidRPr="00330148">
        <w:t xml:space="preserve"> použit</w:t>
      </w:r>
      <w:r w:rsidR="00B97298">
        <w:t xml:space="preserve">y dva </w:t>
      </w:r>
      <w:proofErr w:type="spellStart"/>
      <w:r w:rsidRPr="00330148">
        <w:t>chiller</w:t>
      </w:r>
      <w:r w:rsidR="00B97298">
        <w:t>y</w:t>
      </w:r>
      <w:proofErr w:type="spellEnd"/>
      <w:r w:rsidRPr="00330148">
        <w:t xml:space="preserve"> s</w:t>
      </w:r>
      <w:r w:rsidR="00B97298">
        <w:t xml:space="preserve"> vzduchem </w:t>
      </w:r>
      <w:r w:rsidRPr="00330148">
        <w:t xml:space="preserve">chlazeným </w:t>
      </w:r>
      <w:r w:rsidR="00B97298">
        <w:t>odděleným kondenzátorem</w:t>
      </w:r>
      <w:r w:rsidRPr="00330148">
        <w:t xml:space="preserve">. </w:t>
      </w:r>
      <w:proofErr w:type="spellStart"/>
      <w:r w:rsidRPr="00330148">
        <w:t>Chillery</w:t>
      </w:r>
      <w:proofErr w:type="spellEnd"/>
      <w:r w:rsidRPr="00330148">
        <w:t xml:space="preserve"> budou umístěny ve strojovně chlazení</w:t>
      </w:r>
      <w:r w:rsidR="00B97298">
        <w:t xml:space="preserve">, která navazuje na prostor IT </w:t>
      </w:r>
      <w:r w:rsidR="00E71798">
        <w:t>o velikosti 2 x 2,3 m s maximální výškou 2,3 m</w:t>
      </w:r>
      <w:r w:rsidRPr="00330148">
        <w:t xml:space="preserve">. Kondenzační strana každého </w:t>
      </w:r>
      <w:proofErr w:type="spellStart"/>
      <w:r w:rsidR="00E71798">
        <w:t>chilleru</w:t>
      </w:r>
      <w:proofErr w:type="spellEnd"/>
      <w:r w:rsidR="00E71798">
        <w:t xml:space="preserve"> </w:t>
      </w:r>
      <w:r w:rsidRPr="00330148">
        <w:t xml:space="preserve">bude napojena na </w:t>
      </w:r>
      <w:r w:rsidR="00E71798">
        <w:t>oddělený vzduchem chlazený kondenzátor</w:t>
      </w:r>
      <w:r w:rsidRPr="00330148">
        <w:t>, které bud</w:t>
      </w:r>
      <w:r w:rsidR="00E71798">
        <w:t>e</w:t>
      </w:r>
      <w:r w:rsidRPr="00330148">
        <w:t xml:space="preserve"> umístěny </w:t>
      </w:r>
      <w:r w:rsidR="00E71798">
        <w:t>v obvodové stěna strojovny</w:t>
      </w:r>
      <w:r w:rsidRPr="00330148">
        <w:t xml:space="preserve">. </w:t>
      </w:r>
    </w:p>
    <w:p w14:paraId="4D94E660" w14:textId="04F46565" w:rsidR="00522962" w:rsidRPr="00330148" w:rsidRDefault="00522962" w:rsidP="00522962">
      <w:proofErr w:type="spellStart"/>
      <w:r w:rsidRPr="00330148">
        <w:t>Chillery</w:t>
      </w:r>
      <w:proofErr w:type="spellEnd"/>
      <w:r w:rsidRPr="00330148">
        <w:t xml:space="preserve"> budou na výparníkové části pracovat s vodou o teplotě </w:t>
      </w:r>
      <w:proofErr w:type="gramStart"/>
      <w:r w:rsidR="00137467">
        <w:t>23</w:t>
      </w:r>
      <w:r w:rsidRPr="00330148">
        <w:t>°C</w:t>
      </w:r>
      <w:proofErr w:type="gramEnd"/>
      <w:r w:rsidRPr="00330148">
        <w:t>/</w:t>
      </w:r>
      <w:r w:rsidR="00137467">
        <w:t>15</w:t>
      </w:r>
      <w:r w:rsidRPr="00330148">
        <w:t>°C. na straně kondenzátoru je uvažováno s</w:t>
      </w:r>
      <w:r w:rsidR="00E71798">
        <w:t xml:space="preserve"> maximální teplotu vzduch </w:t>
      </w:r>
      <w:proofErr w:type="gramStart"/>
      <w:r w:rsidR="00E71798">
        <w:t>35°C</w:t>
      </w:r>
      <w:proofErr w:type="gramEnd"/>
      <w:r w:rsidRPr="00330148">
        <w:t xml:space="preserve"> v teplotní extrému. Za zdroj </w:t>
      </w:r>
      <w:r w:rsidRPr="00330148">
        <w:lastRenderedPageBreak/>
        <w:t xml:space="preserve">chladu je v tomto případě považována sestava </w:t>
      </w:r>
      <w:proofErr w:type="spellStart"/>
      <w:r w:rsidRPr="00330148">
        <w:t>chiller</w:t>
      </w:r>
      <w:proofErr w:type="spellEnd"/>
      <w:r w:rsidRPr="00330148">
        <w:t xml:space="preserve">, čerpadlo výparníku, kondenzátor. Z této skupiny má autonomní regulaci </w:t>
      </w:r>
      <w:proofErr w:type="spellStart"/>
      <w:r w:rsidRPr="00330148">
        <w:t>chiller</w:t>
      </w:r>
      <w:proofErr w:type="spellEnd"/>
      <w:r w:rsidRPr="00330148">
        <w:t xml:space="preserve">. Autonomní regulace </w:t>
      </w:r>
      <w:proofErr w:type="spellStart"/>
      <w:r w:rsidRPr="00330148">
        <w:t>chilleru</w:t>
      </w:r>
      <w:proofErr w:type="spellEnd"/>
      <w:r w:rsidRPr="00330148">
        <w:t xml:space="preserve"> je odpovědná za konstantní dodávku teploty z výparníku na úrovni </w:t>
      </w:r>
      <w:r w:rsidR="00137467">
        <w:t>15</w:t>
      </w:r>
      <w:r w:rsidRPr="00330148">
        <w:t>°C</w:t>
      </w:r>
      <w:r w:rsidR="001D6A03">
        <w:t xml:space="preserve">. </w:t>
      </w:r>
      <w:r w:rsidRPr="00330148">
        <w:t xml:space="preserve">Příslušný rozvaděč zajišťuje </w:t>
      </w:r>
      <w:r>
        <w:t>napájení</w:t>
      </w:r>
      <w:r w:rsidRPr="00330148">
        <w:t xml:space="preserve"> všech prvků </w:t>
      </w:r>
      <w:r>
        <w:t>daného zdroje chladu</w:t>
      </w:r>
      <w:r w:rsidRPr="00330148">
        <w:t xml:space="preserve">. Zdroj chladu je vždy napájen jako celek ze dvou napájecího směru. </w:t>
      </w:r>
    </w:p>
    <w:p w14:paraId="377A647F" w14:textId="77777777" w:rsidR="00B17EC6" w:rsidRDefault="00B17EC6" w:rsidP="00522962">
      <w:pPr>
        <w:rPr>
          <w:b/>
        </w:rPr>
      </w:pPr>
    </w:p>
    <w:p w14:paraId="796B2305" w14:textId="266623DC" w:rsidR="00522962" w:rsidRPr="00330148" w:rsidRDefault="00522962" w:rsidP="00522962">
      <w:pPr>
        <w:rPr>
          <w:b/>
        </w:rPr>
      </w:pPr>
      <w:r w:rsidRPr="00330148">
        <w:rPr>
          <w:b/>
        </w:rPr>
        <w:t>Primární okruh</w:t>
      </w:r>
    </w:p>
    <w:p w14:paraId="1E2B7F1D" w14:textId="0CD6D731" w:rsidR="00522962" w:rsidRDefault="00522962" w:rsidP="00522962">
      <w:r w:rsidRPr="00330148">
        <w:t xml:space="preserve">Primární chladící okruh zajištuje cirkulaci chladící vody </w:t>
      </w:r>
      <w:r w:rsidR="00137467">
        <w:t>23</w:t>
      </w:r>
      <w:r w:rsidRPr="00330148">
        <w:t>/</w:t>
      </w:r>
      <w:proofErr w:type="gramStart"/>
      <w:r w:rsidR="00137467">
        <w:t>15</w:t>
      </w:r>
      <w:r w:rsidRPr="00330148">
        <w:t>°C</w:t>
      </w:r>
      <w:proofErr w:type="gramEnd"/>
      <w:r w:rsidRPr="00330148">
        <w:t xml:space="preserve"> od zdrojů chladu směrem </w:t>
      </w:r>
      <w:r w:rsidR="001D6A03">
        <w:t xml:space="preserve">k jednotkám v prostoru IT </w:t>
      </w:r>
      <w:r>
        <w:t>do společného kruhového potrubí</w:t>
      </w:r>
      <w:r w:rsidRPr="00330148">
        <w:t xml:space="preserve">. Každý chladící stroj má vlastní oběhové čerpadlo, které udržuje konstantní průtok přes výparník příslušného </w:t>
      </w:r>
      <w:proofErr w:type="spellStart"/>
      <w:r w:rsidRPr="00330148">
        <w:t>chilleru</w:t>
      </w:r>
      <w:proofErr w:type="spellEnd"/>
      <w:r w:rsidRPr="00330148">
        <w:t xml:space="preserve">. Chladící stroje a jejich čerpadla jsou v konfiguraci N + 1. </w:t>
      </w:r>
    </w:p>
    <w:p w14:paraId="375EB1E6" w14:textId="77777777" w:rsidR="00B17EC6" w:rsidRDefault="00B17EC6" w:rsidP="00522962">
      <w:pPr>
        <w:rPr>
          <w:b/>
        </w:rPr>
      </w:pPr>
    </w:p>
    <w:p w14:paraId="75860B52" w14:textId="6D6E311A" w:rsidR="00522962" w:rsidRPr="00ED735F" w:rsidRDefault="00522962" w:rsidP="00522962">
      <w:pPr>
        <w:rPr>
          <w:b/>
        </w:rPr>
      </w:pPr>
      <w:r w:rsidRPr="00ED735F">
        <w:rPr>
          <w:b/>
        </w:rPr>
        <w:t>Elektrické napájení</w:t>
      </w:r>
    </w:p>
    <w:p w14:paraId="326D2FD1" w14:textId="77777777" w:rsidR="00522962" w:rsidRDefault="00522962" w:rsidP="00522962">
      <w:r w:rsidRPr="00683D8B">
        <w:t xml:space="preserve">Vnitřní i venkovní jednotky budou vybaveny </w:t>
      </w:r>
      <w:r>
        <w:t xml:space="preserve">elektrickým </w:t>
      </w:r>
      <w:r w:rsidRPr="00683D8B">
        <w:t>napájením ze dvou zdrojů</w:t>
      </w:r>
      <w:r>
        <w:t xml:space="preserve"> s automatickým přepnutím</w:t>
      </w:r>
      <w:r w:rsidRPr="00683D8B">
        <w:t xml:space="preserve">. </w:t>
      </w:r>
    </w:p>
    <w:p w14:paraId="0431F191" w14:textId="77777777" w:rsidR="00137467" w:rsidRDefault="00137467" w:rsidP="00522962"/>
    <w:p w14:paraId="419B349F" w14:textId="77777777" w:rsidR="001D6A03" w:rsidRPr="001D6A03" w:rsidRDefault="001D6A03" w:rsidP="00B17EC6">
      <w:pPr>
        <w:pStyle w:val="Nadpis2"/>
      </w:pPr>
      <w:r>
        <w:t xml:space="preserve">Základní výkonnostní </w:t>
      </w:r>
      <w:proofErr w:type="gramStart"/>
      <w:r>
        <w:t>parametry - pro</w:t>
      </w:r>
      <w:proofErr w:type="gramEnd"/>
      <w:r>
        <w:t xml:space="preserve"> návrhový bod</w:t>
      </w:r>
    </w:p>
    <w:p w14:paraId="7A3E9E1C" w14:textId="1F550D96" w:rsidR="001D6A03" w:rsidRDefault="001D6A03" w:rsidP="001D6A03">
      <w:r>
        <w:t xml:space="preserve">Chladicí výkon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2C1990">
        <w:t>50 - 60</w:t>
      </w:r>
      <w:proofErr w:type="gramEnd"/>
      <w:r w:rsidRPr="002C1990">
        <w:t xml:space="preserve"> kW</w:t>
      </w:r>
    </w:p>
    <w:p w14:paraId="4F449D05" w14:textId="77777777" w:rsidR="001D6A03" w:rsidRDefault="001D6A03" w:rsidP="001D6A03">
      <w:r>
        <w:t>S parametry:</w:t>
      </w:r>
    </w:p>
    <w:p w14:paraId="1648A49B" w14:textId="7B5345BB" w:rsidR="001D6A03" w:rsidRDefault="001D6A03" w:rsidP="001D6A03">
      <w:r>
        <w:t>Vstupní teploty vody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37467">
        <w:t>15</w:t>
      </w:r>
      <w:r>
        <w:t xml:space="preserve"> °C</w:t>
      </w:r>
    </w:p>
    <w:p w14:paraId="7BDF9556" w14:textId="15C0A503" w:rsidR="001D6A03" w:rsidRDefault="001D6A03" w:rsidP="001D6A03">
      <w:r>
        <w:t>Výstupní teploty vody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137467">
        <w:t>23</w:t>
      </w:r>
      <w:r>
        <w:t>°C</w:t>
      </w:r>
      <w:proofErr w:type="gramEnd"/>
    </w:p>
    <w:p w14:paraId="4B710BF0" w14:textId="30F15470" w:rsidR="001D6A03" w:rsidRDefault="001D6A03" w:rsidP="001D6A03">
      <w:r>
        <w:t>Vstupní teplota vzduchu do kondenzátorů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35°C</w:t>
      </w:r>
      <w:proofErr w:type="gramEnd"/>
    </w:p>
    <w:p w14:paraId="4AE3CE3A" w14:textId="77777777" w:rsidR="001D6A03" w:rsidRDefault="001D6A03" w:rsidP="001D6A03">
      <w:r>
        <w:t>EER (bez oběhových čerpadel) za výše uvedených podmínek ≥ 3,3</w:t>
      </w:r>
    </w:p>
    <w:p w14:paraId="206B7152" w14:textId="77777777" w:rsidR="001D6A03" w:rsidRDefault="001D6A03" w:rsidP="001D6A03">
      <w:r>
        <w:t>Použité chladivo GWP nižší než 150</w:t>
      </w:r>
    </w:p>
    <w:p w14:paraId="54E71FFE" w14:textId="77777777" w:rsidR="001D6A03" w:rsidRDefault="001D6A03" w:rsidP="001D6A03">
      <w:r>
        <w:t>Hladina akustického výkonu ≤ 97 dB(A)</w:t>
      </w:r>
    </w:p>
    <w:p w14:paraId="41C33EDF" w14:textId="77777777" w:rsidR="001D6A03" w:rsidRDefault="001D6A03" w:rsidP="001D6A03">
      <w:r>
        <w:t xml:space="preserve">Integrované oběhové </w:t>
      </w:r>
      <w:proofErr w:type="gramStart"/>
      <w:r>
        <w:t>čerpadlo - vnější</w:t>
      </w:r>
      <w:proofErr w:type="gramEnd"/>
      <w:r>
        <w:t xml:space="preserve"> tlak při zvoleném průtoku min. 150 </w:t>
      </w:r>
      <w:proofErr w:type="spellStart"/>
      <w:r>
        <w:t>kPa</w:t>
      </w:r>
      <w:proofErr w:type="spellEnd"/>
    </w:p>
    <w:p w14:paraId="64D07F13" w14:textId="77777777" w:rsidR="00B17EC6" w:rsidRDefault="00B17EC6" w:rsidP="001D6A03"/>
    <w:p w14:paraId="31698517" w14:textId="77777777" w:rsidR="001D6A03" w:rsidRDefault="001D6A03" w:rsidP="00B17EC6">
      <w:pPr>
        <w:pStyle w:val="Nadpis2"/>
      </w:pPr>
      <w:r>
        <w:t>Minimální požadované technické vlastnosti, vybavení a příslušenství</w:t>
      </w:r>
    </w:p>
    <w:p w14:paraId="3823994D" w14:textId="61132557" w:rsidR="001D6A03" w:rsidRPr="00B156A3" w:rsidRDefault="00B156A3" w:rsidP="00B156A3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1D6A03" w:rsidRPr="00B156A3">
        <w:rPr>
          <w:rFonts w:asciiTheme="minorHAnsi" w:hAnsiTheme="minorHAnsi" w:cstheme="minorHAnsi"/>
        </w:rPr>
        <w:t xml:space="preserve">egulace výkonu </w:t>
      </w:r>
      <w:r>
        <w:rPr>
          <w:rFonts w:asciiTheme="minorHAnsi" w:hAnsiTheme="minorHAnsi" w:cstheme="minorHAnsi"/>
        </w:rPr>
        <w:t>minimálně v rozmezí 0-50-</w:t>
      </w:r>
      <w:proofErr w:type="gramStart"/>
      <w:r>
        <w:rPr>
          <w:rFonts w:asciiTheme="minorHAnsi" w:hAnsiTheme="minorHAnsi" w:cstheme="minorHAnsi"/>
        </w:rPr>
        <w:t>100%</w:t>
      </w:r>
      <w:proofErr w:type="gramEnd"/>
      <w:r>
        <w:rPr>
          <w:rFonts w:asciiTheme="minorHAnsi" w:hAnsiTheme="minorHAnsi" w:cstheme="minorHAnsi"/>
        </w:rPr>
        <w:t xml:space="preserve"> pro </w:t>
      </w:r>
      <w:r w:rsidR="001D6A03" w:rsidRPr="00B156A3">
        <w:rPr>
          <w:rFonts w:asciiTheme="minorHAnsi" w:hAnsiTheme="minorHAnsi" w:cstheme="minorHAnsi"/>
        </w:rPr>
        <w:t>všechny kompresory</w:t>
      </w:r>
    </w:p>
    <w:p w14:paraId="10D960D2" w14:textId="44450069" w:rsidR="001D6A03" w:rsidRPr="00B156A3" w:rsidRDefault="001D6A03" w:rsidP="00B156A3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B156A3">
        <w:rPr>
          <w:rFonts w:asciiTheme="minorHAnsi" w:hAnsiTheme="minorHAnsi" w:cstheme="minorHAnsi"/>
        </w:rPr>
        <w:t>Systém olejového hospodářství nebo udržování stálé hladiny oleje pro každý kompresor</w:t>
      </w:r>
    </w:p>
    <w:p w14:paraId="603B0354" w14:textId="014287C5" w:rsidR="001D6A03" w:rsidRPr="00B156A3" w:rsidRDefault="001D6A03" w:rsidP="00B156A3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B156A3">
        <w:rPr>
          <w:rFonts w:asciiTheme="minorHAnsi" w:hAnsiTheme="minorHAnsi" w:cstheme="minorHAnsi"/>
        </w:rPr>
        <w:t>Řízení konstantní výstupní teploty</w:t>
      </w:r>
    </w:p>
    <w:p w14:paraId="3C75CA66" w14:textId="7B142A8F" w:rsidR="001D6A03" w:rsidRPr="00B156A3" w:rsidRDefault="001D6A03" w:rsidP="00B156A3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B156A3">
        <w:rPr>
          <w:rFonts w:asciiTheme="minorHAnsi" w:hAnsiTheme="minorHAnsi" w:cstheme="minorHAnsi"/>
        </w:rPr>
        <w:t>Mechanický s</w:t>
      </w:r>
      <w:r w:rsidR="00B156A3">
        <w:rPr>
          <w:rFonts w:asciiTheme="minorHAnsi" w:hAnsiTheme="minorHAnsi" w:cstheme="minorHAnsi"/>
        </w:rPr>
        <w:t>n</w:t>
      </w:r>
      <w:r w:rsidRPr="00B156A3">
        <w:rPr>
          <w:rFonts w:asciiTheme="minorHAnsi" w:hAnsiTheme="minorHAnsi" w:cstheme="minorHAnsi"/>
        </w:rPr>
        <w:t>í</w:t>
      </w:r>
      <w:r w:rsidR="00B156A3">
        <w:rPr>
          <w:rFonts w:asciiTheme="minorHAnsi" w:hAnsiTheme="minorHAnsi" w:cstheme="minorHAnsi"/>
        </w:rPr>
        <w:t>m</w:t>
      </w:r>
      <w:r w:rsidRPr="00B156A3">
        <w:rPr>
          <w:rFonts w:asciiTheme="minorHAnsi" w:hAnsiTheme="minorHAnsi" w:cstheme="minorHAnsi"/>
        </w:rPr>
        <w:t>ač průtoku, který je součástí jednotky</w:t>
      </w:r>
    </w:p>
    <w:p w14:paraId="437914BD" w14:textId="0019A7BC" w:rsidR="001D6A03" w:rsidRPr="00B156A3" w:rsidRDefault="001D6A03" w:rsidP="00B156A3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B156A3">
        <w:rPr>
          <w:rFonts w:asciiTheme="minorHAnsi" w:hAnsiTheme="minorHAnsi" w:cstheme="minorHAnsi"/>
        </w:rPr>
        <w:t>Automatické vyvážení průtoku oběhovým čerpadlem</w:t>
      </w:r>
    </w:p>
    <w:p w14:paraId="171D68EF" w14:textId="263C4EBC" w:rsidR="001D6A03" w:rsidRPr="00B156A3" w:rsidRDefault="001D6A03" w:rsidP="00B156A3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B156A3">
        <w:rPr>
          <w:rFonts w:asciiTheme="minorHAnsi" w:hAnsiTheme="minorHAnsi" w:cstheme="minorHAnsi"/>
        </w:rPr>
        <w:t>Komunikační rozhraní TCP MODBUS součástí dodávky</w:t>
      </w:r>
    </w:p>
    <w:p w14:paraId="5E4F5D3B" w14:textId="4C4E0214" w:rsidR="001D6A03" w:rsidRPr="00B156A3" w:rsidRDefault="001D6A03" w:rsidP="00B156A3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B156A3">
        <w:rPr>
          <w:rFonts w:asciiTheme="minorHAnsi" w:hAnsiTheme="minorHAnsi" w:cstheme="minorHAnsi"/>
        </w:rPr>
        <w:t>Možnost signalizace výstražných a alarmových stavů prostřednictvím min. 2 digitálních bezpotenciálových kontaktů s možností nastavení úrovně pro každý kontakt</w:t>
      </w:r>
    </w:p>
    <w:p w14:paraId="25B89A6B" w14:textId="4724571A" w:rsidR="001D6A03" w:rsidRPr="00B156A3" w:rsidRDefault="001D6A03" w:rsidP="00B156A3">
      <w:pPr>
        <w:pStyle w:val="Normlnweb"/>
        <w:numPr>
          <w:ilvl w:val="0"/>
          <w:numId w:val="5"/>
        </w:numPr>
        <w:rPr>
          <w:rFonts w:asciiTheme="minorHAnsi" w:hAnsiTheme="minorHAnsi" w:cstheme="minorHAnsi"/>
        </w:rPr>
      </w:pPr>
      <w:r w:rsidRPr="00B156A3">
        <w:rPr>
          <w:rFonts w:asciiTheme="minorHAnsi" w:hAnsiTheme="minorHAnsi" w:cstheme="minorHAnsi"/>
        </w:rPr>
        <w:t>Napájení se dvěma větvemi</w:t>
      </w:r>
    </w:p>
    <w:p w14:paraId="1932F3BC" w14:textId="77777777" w:rsidR="001D6A03" w:rsidRDefault="001D6A03" w:rsidP="00522962"/>
    <w:p w14:paraId="3F45BD9F" w14:textId="71884451" w:rsidR="00526778" w:rsidRDefault="000770DF" w:rsidP="000770DF">
      <w:pPr>
        <w:spacing w:before="0" w:after="160" w:line="259" w:lineRule="auto"/>
        <w:contextualSpacing w:val="0"/>
        <w:jc w:val="left"/>
      </w:pPr>
      <w:r>
        <w:br w:type="page"/>
      </w:r>
    </w:p>
    <w:p w14:paraId="5BC54958" w14:textId="642CAD18" w:rsidR="00A42A1C" w:rsidRPr="000770DF" w:rsidRDefault="00A42A1C" w:rsidP="00125EA5">
      <w:pPr>
        <w:pStyle w:val="Nadpis1"/>
        <w:spacing w:line="360" w:lineRule="auto"/>
        <w:rPr>
          <w:sz w:val="26"/>
          <w:szCs w:val="26"/>
        </w:rPr>
      </w:pPr>
      <w:r w:rsidRPr="000770DF">
        <w:rPr>
          <w:sz w:val="26"/>
          <w:szCs w:val="26"/>
        </w:rPr>
        <w:lastRenderedPageBreak/>
        <w:t>Podrobný popis zařízení technologické chlazení pro Výkonový modul</w:t>
      </w:r>
    </w:p>
    <w:p w14:paraId="2139F02C" w14:textId="77777777" w:rsidR="000770DF" w:rsidRPr="000770DF" w:rsidRDefault="000770DF" w:rsidP="00B17EC6">
      <w:pPr>
        <w:pStyle w:val="Nadpis2"/>
      </w:pPr>
      <w:r w:rsidRPr="000770DF">
        <w:t>Vnitřní klimatizační jednotky</w:t>
      </w:r>
    </w:p>
    <w:p w14:paraId="37985765" w14:textId="3C1E99A2" w:rsidR="007E7DA1" w:rsidRDefault="00B128A3" w:rsidP="008C47F9">
      <w:pPr>
        <w:spacing w:before="0" w:line="360" w:lineRule="auto"/>
      </w:pPr>
      <w:r>
        <w:t xml:space="preserve">Jednotky klimatizace </w:t>
      </w:r>
      <w:r w:rsidR="00E23B2B">
        <w:t>jsou zcela umístěny uvnitř výkonového mod</w:t>
      </w:r>
      <w:r w:rsidR="008C47F9">
        <w:t xml:space="preserve">ulu ve formě podstropních </w:t>
      </w:r>
      <w:proofErr w:type="gramStart"/>
      <w:r w:rsidR="008C47F9">
        <w:t>jednotek</w:t>
      </w:r>
      <w:proofErr w:type="gramEnd"/>
      <w:r w:rsidR="008C47F9">
        <w:t xml:space="preserve"> přičemž jako zdroj chladu fungují </w:t>
      </w:r>
      <w:proofErr w:type="spellStart"/>
      <w:r w:rsidR="008C47F9">
        <w:t>chillery</w:t>
      </w:r>
      <w:proofErr w:type="spellEnd"/>
      <w:r w:rsidR="008C47F9">
        <w:t xml:space="preserve"> (v režimu 1+1) jenž také zastávají funkci zdroje chladu pro IT modul. </w:t>
      </w:r>
      <w:r w:rsidR="00A91641">
        <w:t>Jednotky chladí UPS</w:t>
      </w:r>
      <w:r w:rsidR="00977268">
        <w:t>, baterie</w:t>
      </w:r>
      <w:r w:rsidR="00A91641">
        <w:t xml:space="preserve"> a elek</w:t>
      </w:r>
      <w:r w:rsidR="00977268">
        <w:t>tri</w:t>
      </w:r>
      <w:r w:rsidR="00A91641">
        <w:t>cké rozvaděče</w:t>
      </w:r>
      <w:r w:rsidR="00D6303A">
        <w:t>.</w:t>
      </w:r>
    </w:p>
    <w:p w14:paraId="454FEA00" w14:textId="77777777" w:rsidR="00B955E0" w:rsidRDefault="00B955E0" w:rsidP="008C47F9">
      <w:pPr>
        <w:spacing w:line="360" w:lineRule="auto"/>
      </w:pPr>
    </w:p>
    <w:p w14:paraId="1D3231B2" w14:textId="07E46C07" w:rsidR="00B955E0" w:rsidRDefault="00B955E0" w:rsidP="008C47F9">
      <w:pPr>
        <w:pStyle w:val="Nadpis2"/>
      </w:pPr>
      <w:r>
        <w:t xml:space="preserve">Předmětem je dodávka jednotek pro </w:t>
      </w:r>
      <w:r w:rsidR="00347C38">
        <w:t>výkonový</w:t>
      </w:r>
      <w:r>
        <w:t xml:space="preserve"> modul, dodávkou se rozumí komplexní systém minimálně níže uvedených parametrů:</w:t>
      </w:r>
    </w:p>
    <w:p w14:paraId="6C32C19A" w14:textId="591991A6" w:rsidR="001676DB" w:rsidRPr="00123C8D" w:rsidRDefault="001676DB" w:rsidP="00125EA5">
      <w:pPr>
        <w:pStyle w:val="Normlnweb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 xml:space="preserve">Jednotky budou umístěny </w:t>
      </w:r>
      <w:r>
        <w:rPr>
          <w:rFonts w:asciiTheme="minorHAnsi" w:hAnsiTheme="minorHAnsi" w:cstheme="minorHAnsi"/>
        </w:rPr>
        <w:t xml:space="preserve">přímo </w:t>
      </w:r>
      <w:r w:rsidRPr="00123C8D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 interiéru výkonového modulu</w:t>
      </w:r>
    </w:p>
    <w:p w14:paraId="723A2DFF" w14:textId="00987EA0" w:rsidR="001676DB" w:rsidRPr="00123C8D" w:rsidRDefault="001676DB" w:rsidP="00125EA5">
      <w:pPr>
        <w:pStyle w:val="Normlnweb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>Filtrace vzduchu s vyměnitelnými filtry / filtračními kazetami</w:t>
      </w:r>
      <w:r w:rsidR="007903FE">
        <w:rPr>
          <w:rFonts w:asciiTheme="minorHAnsi" w:hAnsiTheme="minorHAnsi" w:cstheme="minorHAnsi"/>
        </w:rPr>
        <w:t xml:space="preserve"> (Umístěnými v jednotce)</w:t>
      </w:r>
    </w:p>
    <w:p w14:paraId="3D0395FC" w14:textId="77777777" w:rsidR="001676DB" w:rsidRPr="00123C8D" w:rsidRDefault="001676DB" w:rsidP="00125EA5">
      <w:pPr>
        <w:pStyle w:val="Normlnweb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Pr="00123C8D">
        <w:rPr>
          <w:rFonts w:asciiTheme="minorHAnsi" w:hAnsiTheme="minorHAnsi" w:cstheme="minorHAnsi"/>
        </w:rPr>
        <w:t>zavírací</w:t>
      </w:r>
      <w:r>
        <w:rPr>
          <w:rFonts w:asciiTheme="minorHAnsi" w:hAnsiTheme="minorHAnsi" w:cstheme="minorHAnsi"/>
        </w:rPr>
        <w:t xml:space="preserve"> ventil </w:t>
      </w:r>
      <w:r w:rsidRPr="00123C8D">
        <w:rPr>
          <w:rFonts w:asciiTheme="minorHAnsi" w:hAnsiTheme="minorHAnsi" w:cstheme="minorHAnsi"/>
        </w:rPr>
        <w:t xml:space="preserve">pro </w:t>
      </w:r>
      <w:r>
        <w:rPr>
          <w:rFonts w:asciiTheme="minorHAnsi" w:hAnsiTheme="minorHAnsi" w:cstheme="minorHAnsi"/>
        </w:rPr>
        <w:t>uzavření výměníku chladící jednotky</w:t>
      </w:r>
    </w:p>
    <w:p w14:paraId="4D9DB23F" w14:textId="77777777" w:rsidR="001676DB" w:rsidRPr="00123C8D" w:rsidRDefault="001676DB" w:rsidP="00125EA5">
      <w:pPr>
        <w:pStyle w:val="Normlnweb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 xml:space="preserve">EC motor, ventilátor(y) s přímým pohonem </w:t>
      </w:r>
    </w:p>
    <w:p w14:paraId="35CC0297" w14:textId="77777777" w:rsidR="001676DB" w:rsidRPr="00123C8D" w:rsidRDefault="001676DB" w:rsidP="00125EA5">
      <w:pPr>
        <w:pStyle w:val="Normlnweb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>Elektrická skříň, hlavní vypínač, všechny jističe, magnetický stykač, pomocný zdroj energie, připojovací svorky pro pohon všech součástí systému</w:t>
      </w:r>
    </w:p>
    <w:p w14:paraId="6E8C1D50" w14:textId="77777777" w:rsidR="001676DB" w:rsidRPr="00123C8D" w:rsidRDefault="001676DB" w:rsidP="00125EA5">
      <w:pPr>
        <w:pStyle w:val="Normlnweb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123C8D">
        <w:rPr>
          <w:rFonts w:asciiTheme="minorHAnsi" w:hAnsiTheme="minorHAnsi" w:cstheme="minorHAnsi"/>
        </w:rPr>
        <w:t>Řídicí deska, uživatelské rozhraní a funkční logika řídicího systému.</w:t>
      </w:r>
    </w:p>
    <w:p w14:paraId="116D4205" w14:textId="58F036A9" w:rsidR="00125EA5" w:rsidRPr="00B17EC6" w:rsidRDefault="001676DB" w:rsidP="00644CFD">
      <w:pPr>
        <w:pStyle w:val="Normlnweb"/>
        <w:numPr>
          <w:ilvl w:val="0"/>
          <w:numId w:val="5"/>
        </w:numPr>
        <w:spacing w:before="0" w:after="160" w:line="259" w:lineRule="auto"/>
        <w:rPr>
          <w:rFonts w:cstheme="minorHAnsi"/>
        </w:rPr>
      </w:pPr>
      <w:r w:rsidRPr="00B17EC6">
        <w:rPr>
          <w:rFonts w:asciiTheme="minorHAnsi" w:hAnsiTheme="minorHAnsi" w:cstheme="minorHAnsi"/>
        </w:rPr>
        <w:t xml:space="preserve">Sada snímačů (minimálně </w:t>
      </w:r>
      <w:r w:rsidR="00432AEB" w:rsidRPr="00B17EC6">
        <w:rPr>
          <w:rFonts w:asciiTheme="minorHAnsi" w:hAnsiTheme="minorHAnsi" w:cstheme="minorHAnsi"/>
        </w:rPr>
        <w:t>–</w:t>
      </w:r>
      <w:r w:rsidRPr="00B17EC6">
        <w:rPr>
          <w:rFonts w:asciiTheme="minorHAnsi" w:hAnsiTheme="minorHAnsi" w:cstheme="minorHAnsi"/>
        </w:rPr>
        <w:t xml:space="preserve"> přívodní vzduch, zpětný vzduch a vlhkost, snímače pro</w:t>
      </w:r>
      <w:r w:rsidR="00754A20" w:rsidRPr="00B17EC6">
        <w:rPr>
          <w:rFonts w:asciiTheme="minorHAnsi" w:hAnsiTheme="minorHAnsi" w:cstheme="minorHAnsi"/>
        </w:rPr>
        <w:t xml:space="preserve"> snímání teploty uvnitř výkonového modulu</w:t>
      </w:r>
      <w:r w:rsidRPr="00B17EC6">
        <w:rPr>
          <w:rFonts w:asciiTheme="minorHAnsi" w:hAnsiTheme="minorHAnsi" w:cstheme="minorHAnsi"/>
        </w:rPr>
        <w:t>, ucpaný filtr</w:t>
      </w:r>
      <w:r w:rsidR="00B47C60" w:rsidRPr="00B17EC6">
        <w:rPr>
          <w:rFonts w:asciiTheme="minorHAnsi" w:hAnsiTheme="minorHAnsi" w:cstheme="minorHAnsi"/>
        </w:rPr>
        <w:t>).</w:t>
      </w:r>
    </w:p>
    <w:p w14:paraId="1D2E0AFD" w14:textId="77777777" w:rsidR="00B17EC6" w:rsidRPr="00B17EC6" w:rsidRDefault="00B17EC6" w:rsidP="00B17EC6">
      <w:pPr>
        <w:pStyle w:val="Normlnweb"/>
        <w:spacing w:before="0" w:after="160" w:line="259" w:lineRule="auto"/>
        <w:ind w:left="720"/>
        <w:rPr>
          <w:rFonts w:cstheme="minorHAnsi"/>
        </w:rPr>
      </w:pPr>
    </w:p>
    <w:p w14:paraId="665AFD42" w14:textId="77777777" w:rsidR="00125EA5" w:rsidRDefault="00125EA5" w:rsidP="00B17EC6">
      <w:pPr>
        <w:pStyle w:val="Nadpis2"/>
      </w:pPr>
      <w:r>
        <w:t>Základní technické parametry</w:t>
      </w:r>
    </w:p>
    <w:p w14:paraId="4BB2AC82" w14:textId="77777777" w:rsidR="00125EA5" w:rsidRPr="0011688A" w:rsidRDefault="00125EA5" w:rsidP="00125EA5">
      <w:pPr>
        <w:spacing w:line="360" w:lineRule="auto"/>
      </w:pPr>
      <w:r w:rsidRPr="0011688A">
        <w:t>Všechny níže uvedené technické parametry musí být bez výjimky splněny:</w:t>
      </w:r>
    </w:p>
    <w:p w14:paraId="2090E7C5" w14:textId="4A6E68C9" w:rsidR="00125EA5" w:rsidRPr="0011688A" w:rsidRDefault="00125EA5" w:rsidP="00125EA5">
      <w:pPr>
        <w:spacing w:line="360" w:lineRule="auto"/>
      </w:pPr>
      <w:r w:rsidRPr="0011688A">
        <w:t xml:space="preserve">Chladicí výkon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1990">
        <w:t>7,8 kW čistého citelného výkonu</w:t>
      </w:r>
    </w:p>
    <w:p w14:paraId="721843A9" w14:textId="19B75DFE" w:rsidR="00125EA5" w:rsidRPr="0011688A" w:rsidRDefault="00125EA5" w:rsidP="00125EA5">
      <w:pPr>
        <w:spacing w:line="360" w:lineRule="auto"/>
      </w:pPr>
      <w:r w:rsidRPr="0011688A">
        <w:t xml:space="preserve">Parametry vstupního vzduchu </w:t>
      </w:r>
      <w:r>
        <w:tab/>
      </w:r>
      <w:r>
        <w:tab/>
      </w:r>
      <w:r>
        <w:tab/>
      </w:r>
      <w:r>
        <w:tab/>
        <w:t>35</w:t>
      </w:r>
      <w:r w:rsidRPr="0011688A">
        <w:t xml:space="preserve"> °C; </w:t>
      </w:r>
      <w:proofErr w:type="gramStart"/>
      <w:r>
        <w:t>30</w:t>
      </w:r>
      <w:r w:rsidRPr="0011688A">
        <w:t xml:space="preserve"> - 35</w:t>
      </w:r>
      <w:proofErr w:type="gramEnd"/>
      <w:r w:rsidRPr="0011688A">
        <w:t xml:space="preserve"> % </w:t>
      </w:r>
      <w:proofErr w:type="spellStart"/>
      <w:r w:rsidRPr="0011688A">
        <w:t>r</w:t>
      </w:r>
      <w:r>
        <w:t>.v</w:t>
      </w:r>
      <w:proofErr w:type="spellEnd"/>
      <w:r>
        <w:t>.</w:t>
      </w:r>
    </w:p>
    <w:p w14:paraId="27E89518" w14:textId="7BB04FFF" w:rsidR="00125EA5" w:rsidRPr="0011688A" w:rsidRDefault="00125EA5" w:rsidP="00125EA5">
      <w:pPr>
        <w:spacing w:line="360" w:lineRule="auto"/>
      </w:pPr>
      <w:r>
        <w:t>Parametry</w:t>
      </w:r>
      <w:r w:rsidRPr="0011688A">
        <w:t xml:space="preserve"> výstupního vzduchu </w:t>
      </w:r>
      <w:r>
        <w:tab/>
      </w:r>
      <w:r>
        <w:tab/>
      </w:r>
      <w:r>
        <w:tab/>
      </w:r>
      <w:r>
        <w:tab/>
        <w:t>30</w:t>
      </w:r>
      <w:r w:rsidRPr="0011688A">
        <w:t xml:space="preserve"> °C ≤ 70 % RH</w:t>
      </w:r>
    </w:p>
    <w:p w14:paraId="5B39B1B4" w14:textId="77777777" w:rsidR="00125EA5" w:rsidRDefault="00125EA5" w:rsidP="00125EA5">
      <w:pPr>
        <w:spacing w:line="360" w:lineRule="auto"/>
      </w:pPr>
      <w:r w:rsidRPr="0011688A">
        <w:t>Dvojité napájení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88A">
        <w:t>ANO*</w:t>
      </w:r>
    </w:p>
    <w:p w14:paraId="4F633E80" w14:textId="77777777" w:rsidR="00125EA5" w:rsidRDefault="00125EA5" w:rsidP="00125EA5">
      <w:pPr>
        <w:spacing w:line="360" w:lineRule="auto"/>
      </w:pPr>
      <w:r>
        <w:t>* pokud nebude řešeno v rámci počtu jednotek</w:t>
      </w:r>
    </w:p>
    <w:p w14:paraId="2D6194DC" w14:textId="77777777" w:rsidR="00125EA5" w:rsidRDefault="00125EA5" w:rsidP="00125EA5">
      <w:pPr>
        <w:spacing w:line="360" w:lineRule="auto"/>
      </w:pPr>
    </w:p>
    <w:p w14:paraId="56809071" w14:textId="77777777" w:rsidR="00B955E0" w:rsidRDefault="00B955E0" w:rsidP="00125EA5">
      <w:pPr>
        <w:spacing w:line="360" w:lineRule="auto"/>
      </w:pPr>
    </w:p>
    <w:sectPr w:rsidR="00B955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09AFE" w14:textId="77777777" w:rsidR="00B17EC6" w:rsidRDefault="00B17EC6" w:rsidP="00B17EC6">
      <w:pPr>
        <w:spacing w:before="0"/>
      </w:pPr>
      <w:r>
        <w:separator/>
      </w:r>
    </w:p>
  </w:endnote>
  <w:endnote w:type="continuationSeparator" w:id="0">
    <w:p w14:paraId="0F7D6814" w14:textId="77777777" w:rsidR="00B17EC6" w:rsidRDefault="00B17EC6" w:rsidP="00B17EC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94536"/>
      <w:docPartObj>
        <w:docPartGallery w:val="Page Numbers (Bottom of Page)"/>
        <w:docPartUnique/>
      </w:docPartObj>
    </w:sdtPr>
    <w:sdtEndPr/>
    <w:sdtContent>
      <w:p w14:paraId="18033EE4" w14:textId="4DA78624" w:rsidR="00B17EC6" w:rsidRDefault="00B17EC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7A81DEA" w14:textId="77777777" w:rsidR="00B17EC6" w:rsidRDefault="00B17E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0EFEB" w14:textId="77777777" w:rsidR="00B17EC6" w:rsidRDefault="00B17EC6" w:rsidP="00B17EC6">
      <w:pPr>
        <w:spacing w:before="0"/>
      </w:pPr>
      <w:r>
        <w:separator/>
      </w:r>
    </w:p>
  </w:footnote>
  <w:footnote w:type="continuationSeparator" w:id="0">
    <w:p w14:paraId="69F2A7FD" w14:textId="77777777" w:rsidR="00B17EC6" w:rsidRDefault="00B17EC6" w:rsidP="00B17EC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95182"/>
    <w:multiLevelType w:val="hybridMultilevel"/>
    <w:tmpl w:val="71A2B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D4A8C"/>
    <w:multiLevelType w:val="hybridMultilevel"/>
    <w:tmpl w:val="128E5704"/>
    <w:lvl w:ilvl="0" w:tplc="480ED5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00C7C"/>
    <w:multiLevelType w:val="multilevel"/>
    <w:tmpl w:val="A17A4E4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3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99F4EC1"/>
    <w:multiLevelType w:val="hybridMultilevel"/>
    <w:tmpl w:val="1FD47A6E"/>
    <w:lvl w:ilvl="0" w:tplc="480ED5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849682">
    <w:abstractNumId w:val="2"/>
  </w:num>
  <w:num w:numId="2" w16cid:durableId="3679476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9152286">
    <w:abstractNumId w:val="2"/>
  </w:num>
  <w:num w:numId="4" w16cid:durableId="1889032667">
    <w:abstractNumId w:val="0"/>
  </w:num>
  <w:num w:numId="5" w16cid:durableId="1554123808">
    <w:abstractNumId w:val="1"/>
  </w:num>
  <w:num w:numId="6" w16cid:durableId="390999848">
    <w:abstractNumId w:val="2"/>
  </w:num>
  <w:num w:numId="7" w16cid:durableId="319428015">
    <w:abstractNumId w:val="3"/>
  </w:num>
  <w:num w:numId="8" w16cid:durableId="1193151417">
    <w:abstractNumId w:val="2"/>
  </w:num>
  <w:num w:numId="9" w16cid:durableId="933782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8530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9190786">
    <w:abstractNumId w:val="2"/>
  </w:num>
  <w:num w:numId="12" w16cid:durableId="1984963914">
    <w:abstractNumId w:val="2"/>
  </w:num>
  <w:num w:numId="13" w16cid:durableId="1101413122">
    <w:abstractNumId w:val="2"/>
  </w:num>
  <w:num w:numId="14" w16cid:durableId="1289050796">
    <w:abstractNumId w:val="2"/>
  </w:num>
  <w:num w:numId="15" w16cid:durableId="2116560798">
    <w:abstractNumId w:val="2"/>
  </w:num>
  <w:num w:numId="16" w16cid:durableId="978874097">
    <w:abstractNumId w:val="2"/>
  </w:num>
  <w:num w:numId="17" w16cid:durableId="546260807">
    <w:abstractNumId w:val="2"/>
  </w:num>
  <w:num w:numId="18" w16cid:durableId="917324588">
    <w:abstractNumId w:val="2"/>
  </w:num>
  <w:num w:numId="19" w16cid:durableId="6753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62"/>
    <w:rsid w:val="0003151C"/>
    <w:rsid w:val="000420B0"/>
    <w:rsid w:val="000770DF"/>
    <w:rsid w:val="00083C6D"/>
    <w:rsid w:val="0011688A"/>
    <w:rsid w:val="00123C8D"/>
    <w:rsid w:val="00125EA5"/>
    <w:rsid w:val="00137467"/>
    <w:rsid w:val="001676DB"/>
    <w:rsid w:val="001A6E5B"/>
    <w:rsid w:val="001D6A03"/>
    <w:rsid w:val="002C1990"/>
    <w:rsid w:val="00305784"/>
    <w:rsid w:val="00347C38"/>
    <w:rsid w:val="0038728D"/>
    <w:rsid w:val="003975CE"/>
    <w:rsid w:val="003E10FE"/>
    <w:rsid w:val="003E7C83"/>
    <w:rsid w:val="00413178"/>
    <w:rsid w:val="00432AEB"/>
    <w:rsid w:val="00522962"/>
    <w:rsid w:val="00526778"/>
    <w:rsid w:val="006C5C96"/>
    <w:rsid w:val="00754A20"/>
    <w:rsid w:val="007903FE"/>
    <w:rsid w:val="007E7DA1"/>
    <w:rsid w:val="0081350A"/>
    <w:rsid w:val="008C47F9"/>
    <w:rsid w:val="00977268"/>
    <w:rsid w:val="00A07458"/>
    <w:rsid w:val="00A42A1C"/>
    <w:rsid w:val="00A4335F"/>
    <w:rsid w:val="00A91641"/>
    <w:rsid w:val="00B128A3"/>
    <w:rsid w:val="00B156A3"/>
    <w:rsid w:val="00B17EC6"/>
    <w:rsid w:val="00B3073E"/>
    <w:rsid w:val="00B32206"/>
    <w:rsid w:val="00B47C60"/>
    <w:rsid w:val="00B64241"/>
    <w:rsid w:val="00B955E0"/>
    <w:rsid w:val="00B97298"/>
    <w:rsid w:val="00C42D76"/>
    <w:rsid w:val="00C52866"/>
    <w:rsid w:val="00CC4274"/>
    <w:rsid w:val="00D03865"/>
    <w:rsid w:val="00D13450"/>
    <w:rsid w:val="00D6303A"/>
    <w:rsid w:val="00D84AD3"/>
    <w:rsid w:val="00E23B2B"/>
    <w:rsid w:val="00E71798"/>
    <w:rsid w:val="00EB0FAD"/>
    <w:rsid w:val="00F67EC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5175"/>
  <w15:chartTrackingRefBased/>
  <w15:docId w15:val="{DD1130E9-59CC-45F2-B549-EF22A1E0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2962"/>
    <w:pPr>
      <w:spacing w:before="120" w:after="0" w:line="240" w:lineRule="auto"/>
      <w:contextualSpacing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A42A1C"/>
    <w:pPr>
      <w:keepNext/>
      <w:numPr>
        <w:numId w:val="1"/>
      </w:numPr>
      <w:spacing w:before="240"/>
      <w:outlineLvl w:val="0"/>
    </w:pPr>
    <w:rPr>
      <w:rFonts w:eastAsiaTheme="majorEastAsia" w:cstheme="majorBidi"/>
      <w:b/>
      <w:caps/>
      <w:color w:val="1F3864" w:themeColor="accent1" w:themeShade="80"/>
      <w:szCs w:val="2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B17EC6"/>
    <w:pPr>
      <w:widowControl w:val="0"/>
      <w:numPr>
        <w:ilvl w:val="1"/>
        <w:numId w:val="1"/>
      </w:numPr>
      <w:spacing w:before="0" w:line="360" w:lineRule="auto"/>
      <w:ind w:left="425" w:hanging="431"/>
      <w:outlineLvl w:val="1"/>
    </w:pPr>
    <w:rPr>
      <w:rFonts w:eastAsiaTheme="majorEastAsia" w:cstheme="majorBidi"/>
      <w:b/>
      <w:color w:val="1F3864" w:themeColor="accent1" w:themeShade="80"/>
      <w:szCs w:val="24"/>
    </w:rPr>
  </w:style>
  <w:style w:type="paragraph" w:styleId="Nadpis3">
    <w:name w:val="heading 3"/>
    <w:basedOn w:val="Nadpis2"/>
    <w:next w:val="Normln"/>
    <w:link w:val="Nadpis3Char"/>
    <w:autoRedefine/>
    <w:uiPriority w:val="9"/>
    <w:unhideWhenUsed/>
    <w:qFormat/>
    <w:rsid w:val="00A42A1C"/>
    <w:pPr>
      <w:numPr>
        <w:ilvl w:val="2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2A1C"/>
    <w:rPr>
      <w:rFonts w:eastAsiaTheme="majorEastAsia" w:cstheme="majorBidi"/>
      <w:b/>
      <w:caps/>
      <w:color w:val="1F3864" w:themeColor="accent1" w:themeShade="8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17EC6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A42A1C"/>
    <w:rPr>
      <w:rFonts w:eastAsiaTheme="majorEastAsia" w:cstheme="majorBidi"/>
      <w:b/>
      <w:color w:val="1F3864" w:themeColor="accent1" w:themeShade="80"/>
      <w:sz w:val="24"/>
      <w:szCs w:val="26"/>
    </w:rPr>
  </w:style>
  <w:style w:type="paragraph" w:customStyle="1" w:styleId="Zkladntext2">
    <w:name w:val="Základní text (2)"/>
    <w:basedOn w:val="Normln"/>
    <w:rsid w:val="00522962"/>
    <w:pPr>
      <w:widowControl w:val="0"/>
      <w:shd w:val="clear" w:color="auto" w:fill="FFFFFF"/>
      <w:spacing w:before="5340" w:after="300" w:line="0" w:lineRule="atLeast"/>
      <w:ind w:hanging="600"/>
      <w:contextualSpacing w:val="0"/>
    </w:pPr>
    <w:rPr>
      <w:rFonts w:ascii="Arial" w:eastAsia="Arial" w:hAnsi="Arial" w:cs="Arial"/>
      <w:color w:val="000000"/>
      <w:sz w:val="22"/>
      <w:lang w:eastAsia="cs-CZ" w:bidi="cs-CZ"/>
    </w:rPr>
  </w:style>
  <w:style w:type="paragraph" w:styleId="Normlnweb">
    <w:name w:val="Normal (Web)"/>
    <w:basedOn w:val="Normln"/>
    <w:uiPriority w:val="99"/>
    <w:unhideWhenUsed/>
    <w:rsid w:val="00123C8D"/>
    <w:pPr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1688A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B17EC6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B17EC6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B17EC6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B17EC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F0ABAC104E254DB9E3A5993560FECA" ma:contentTypeVersion="3" ma:contentTypeDescription="Vytvoří nový dokument" ma:contentTypeScope="" ma:versionID="6c3b3e0d648ca6d7622e49b352e8026d">
  <xsd:schema xmlns:xsd="http://www.w3.org/2001/XMLSchema" xmlns:xs="http://www.w3.org/2001/XMLSchema" xmlns:p="http://schemas.microsoft.com/office/2006/metadata/properties" xmlns:ns2="e525a1b5-49c7-4f2f-832e-e9e087f0d3b7" targetNamespace="http://schemas.microsoft.com/office/2006/metadata/properties" ma:root="true" ma:fieldsID="9ebfc52aa27592aa6df355a4ccbcca41" ns2:_="">
    <xsd:import namespace="e525a1b5-49c7-4f2f-832e-e9e087f0d3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5a1b5-49c7-4f2f-832e-e9e087f0d3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0CA034-0685-4D13-8C09-53A374C90263}"/>
</file>

<file path=customXml/itemProps2.xml><?xml version="1.0" encoding="utf-8"?>
<ds:datastoreItem xmlns:ds="http://schemas.openxmlformats.org/officeDocument/2006/customXml" ds:itemID="{F3658A23-EB7A-4BE2-94BD-EDE1F0A1B995}"/>
</file>

<file path=customXml/itemProps3.xml><?xml version="1.0" encoding="utf-8"?>
<ds:datastoreItem xmlns:ds="http://schemas.openxmlformats.org/officeDocument/2006/customXml" ds:itemID="{F4EB88B2-0239-4C91-AD11-02B021095E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1060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Puš</dc:creator>
  <cp:keywords/>
  <dc:description/>
  <cp:lastModifiedBy>Miroslav Mikulajský</cp:lastModifiedBy>
  <cp:revision>36</cp:revision>
  <dcterms:created xsi:type="dcterms:W3CDTF">2025-03-23T09:30:00Z</dcterms:created>
  <dcterms:modified xsi:type="dcterms:W3CDTF">2025-05-15T10:50:00Z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0x0101006FF0ABAC104E254DB9E3A5993560FECA</vt:lpwstr>
  </property>
  <property fmtid="{D5CDD505-2E9C-101B-9397-08002B2CF9AE}" pid="3" name="Order">
    <vt:r8>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